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1D36" w14:textId="77777777" w:rsidR="007705E2" w:rsidRPr="0066620F" w:rsidRDefault="007705E2" w:rsidP="007705E2">
      <w:pPr>
        <w:jc w:val="right"/>
        <w:rPr>
          <w:rFonts w:ascii="Arial" w:hAnsi="Arial" w:cs="Arial"/>
          <w:bCs/>
          <w:i/>
          <w:iCs/>
          <w:color w:val="414042" w:themeColor="text2"/>
          <w:sz w:val="16"/>
          <w:szCs w:val="16"/>
        </w:rPr>
      </w:pPr>
      <w:r w:rsidRPr="003226D8">
        <w:rPr>
          <w:rFonts w:ascii="Arial" w:hAnsi="Arial" w:cs="Arial"/>
          <w:bCs/>
          <w:i/>
          <w:iCs/>
          <w:color w:val="414042" w:themeColor="text2"/>
          <w:sz w:val="16"/>
          <w:szCs w:val="16"/>
        </w:rPr>
        <w:t>Reimagining markets to create a better future for all consumers</w:t>
      </w:r>
    </w:p>
    <w:p w14:paraId="38E858BD" w14:textId="3D4B5D3E" w:rsidR="007705E2" w:rsidRDefault="00CB392C" w:rsidP="007705E2">
      <w:pPr>
        <w:rPr>
          <w:rFonts w:ascii="Arial" w:hAnsi="Arial" w:cs="Arial"/>
        </w:rPr>
      </w:pPr>
      <w:r>
        <w:rPr>
          <w:rFonts w:ascii="Arial" w:hAnsi="Arial" w:cs="Arial"/>
        </w:rPr>
        <w:t>16</w:t>
      </w:r>
      <w:r w:rsidR="007705E2">
        <w:rPr>
          <w:rFonts w:ascii="Arial" w:hAnsi="Arial" w:cs="Arial"/>
        </w:rPr>
        <w:t xml:space="preserve"> December 2021</w:t>
      </w:r>
    </w:p>
    <w:p w14:paraId="25D426AF" w14:textId="77777777" w:rsidR="00EB01D9" w:rsidRDefault="007705E2" w:rsidP="007705E2">
      <w:pPr>
        <w:rPr>
          <w:rFonts w:ascii="Arial" w:hAnsi="Arial" w:cs="Arial"/>
          <w:b/>
          <w:bCs/>
          <w:color w:val="414042" w:themeColor="text2"/>
          <w:sz w:val="40"/>
          <w:szCs w:val="40"/>
          <w:lang w:val="en-US"/>
        </w:rPr>
      </w:pPr>
      <w:r w:rsidRPr="0066620F">
        <w:rPr>
          <w:rFonts w:ascii="Arial" w:hAnsi="Arial" w:cs="Arial"/>
          <w:b/>
          <w:bCs/>
          <w:color w:val="414042" w:themeColor="text2"/>
          <w:sz w:val="40"/>
          <w:szCs w:val="40"/>
          <w:lang w:val="en-US"/>
        </w:rPr>
        <w:t>Stuck in the 90’s: our analogue consumer laws need an overhaul for the digital checkout age</w:t>
      </w:r>
    </w:p>
    <w:p w14:paraId="7549F0F0" w14:textId="59AEE6AB" w:rsidR="007705E2" w:rsidRPr="0066620F" w:rsidRDefault="00EB01D9" w:rsidP="007705E2">
      <w:pPr>
        <w:rPr>
          <w:rFonts w:ascii="Arial" w:hAnsi="Arial" w:cs="Arial"/>
        </w:rPr>
      </w:pPr>
      <w:r>
        <w:rPr>
          <w:rFonts w:ascii="Arial" w:hAnsi="Arial" w:cs="Arial"/>
        </w:rPr>
        <w:t xml:space="preserve">With </w:t>
      </w:r>
      <w:r w:rsidR="007705E2" w:rsidRPr="0066620F">
        <w:rPr>
          <w:rFonts w:ascii="Arial" w:hAnsi="Arial" w:cs="Arial"/>
        </w:rPr>
        <w:t>the COVID-19 pandemic sharply accelerating the trend toward more online and digital shopping, Australia’s only consumer-focused think tank, the Consumer Policy Research Centre, has taken a stark look at the differences between the consumer experience at the checkout today and in the 1990s.</w:t>
      </w:r>
    </w:p>
    <w:p w14:paraId="30AD0CA4" w14:textId="77777777" w:rsidR="007705E2" w:rsidRPr="0066620F" w:rsidRDefault="007705E2" w:rsidP="007705E2">
      <w:pPr>
        <w:rPr>
          <w:rFonts w:ascii="Arial" w:hAnsi="Arial" w:cs="Arial"/>
        </w:rPr>
      </w:pPr>
      <w:r w:rsidRPr="0066620F">
        <w:rPr>
          <w:rFonts w:ascii="Arial" w:hAnsi="Arial" w:cs="Arial"/>
        </w:rPr>
        <w:t xml:space="preserve">The Centre has made recommendations to strengthen </w:t>
      </w:r>
      <w:r>
        <w:rPr>
          <w:rFonts w:ascii="Arial" w:hAnsi="Arial" w:cs="Arial"/>
        </w:rPr>
        <w:t>Australia’s laws and regulations</w:t>
      </w:r>
      <w:r w:rsidRPr="0066620F">
        <w:rPr>
          <w:rFonts w:ascii="Arial" w:hAnsi="Arial" w:cs="Arial"/>
        </w:rPr>
        <w:t xml:space="preserve"> to ensure that while we are purchasing more and more in online spaces, we aren’t left with the same consumer protection an</w:t>
      </w:r>
      <w:bookmarkStart w:id="0" w:name="_GoBack"/>
      <w:bookmarkEnd w:id="0"/>
      <w:r w:rsidRPr="0066620F">
        <w:rPr>
          <w:rFonts w:ascii="Arial" w:hAnsi="Arial" w:cs="Arial"/>
        </w:rPr>
        <w:t>d privacy laws that existed when Gen Xers were at high school.</w:t>
      </w:r>
    </w:p>
    <w:p w14:paraId="79CAC751" w14:textId="77777777" w:rsidR="007705E2" w:rsidRPr="0066620F" w:rsidRDefault="007705E2" w:rsidP="007705E2">
      <w:pPr>
        <w:rPr>
          <w:rFonts w:ascii="Arial" w:hAnsi="Arial" w:cs="Arial"/>
        </w:rPr>
      </w:pPr>
      <w:r w:rsidRPr="0066620F">
        <w:rPr>
          <w:rFonts w:ascii="Arial" w:hAnsi="Arial" w:cs="Arial"/>
        </w:rPr>
        <w:t xml:space="preserve">In </w:t>
      </w:r>
      <w:r>
        <w:rPr>
          <w:rFonts w:ascii="Arial" w:hAnsi="Arial" w:cs="Arial"/>
        </w:rPr>
        <w:t>its report</w:t>
      </w:r>
      <w:r w:rsidRPr="0066620F">
        <w:rPr>
          <w:rFonts w:ascii="Arial" w:hAnsi="Arial" w:cs="Arial"/>
        </w:rPr>
        <w:t xml:space="preserve">, The Digital Checkout, the Centre has examined the different consumer experiences between now and the 1990s for each stage of the purchasing journey. </w:t>
      </w:r>
    </w:p>
    <w:p w14:paraId="734D6329" w14:textId="77777777" w:rsidR="007705E2" w:rsidRDefault="007705E2" w:rsidP="007705E2">
      <w:pPr>
        <w:rPr>
          <w:rFonts w:ascii="Arial" w:hAnsi="Arial" w:cs="Arial"/>
        </w:rPr>
      </w:pPr>
      <w:r w:rsidRPr="0066620F">
        <w:rPr>
          <w:rFonts w:ascii="Arial" w:hAnsi="Arial" w:cs="Arial"/>
        </w:rPr>
        <w:t xml:space="preserve">While the digital marketplace offers greater choice, speed and access to unprecedented experiences and options for products and services, consumers now are overwhelmed with information, have little control over how personal information is collected and used, </w:t>
      </w:r>
      <w:r>
        <w:rPr>
          <w:rFonts w:ascii="Arial" w:hAnsi="Arial" w:cs="Arial"/>
        </w:rPr>
        <w:t xml:space="preserve">and </w:t>
      </w:r>
      <w:r w:rsidRPr="0066620F">
        <w:rPr>
          <w:rFonts w:ascii="Arial" w:hAnsi="Arial" w:cs="Arial"/>
        </w:rPr>
        <w:t>have fewer options for redress when things go wrong.</w:t>
      </w:r>
    </w:p>
    <w:p w14:paraId="7AE21C18" w14:textId="77777777" w:rsidR="007705E2" w:rsidRPr="0066620F" w:rsidRDefault="007705E2" w:rsidP="007705E2">
      <w:pPr>
        <w:rPr>
          <w:rFonts w:ascii="Arial" w:hAnsi="Arial" w:cs="Arial"/>
        </w:rPr>
      </w:pPr>
      <w:r w:rsidRPr="0066620F">
        <w:rPr>
          <w:rFonts w:ascii="Arial" w:hAnsi="Arial" w:cs="Arial"/>
        </w:rPr>
        <w:t xml:space="preserve">The Centre’s Chief Executive Officer, Lauren Solomon, said consumer regulation had not kept pace with the evolving digital marketplace, with significant policy implications. </w:t>
      </w:r>
    </w:p>
    <w:p w14:paraId="4F5CBCD4" w14:textId="77777777" w:rsidR="007705E2" w:rsidRPr="0066620F" w:rsidRDefault="007705E2" w:rsidP="007705E2">
      <w:pPr>
        <w:rPr>
          <w:rFonts w:ascii="Arial" w:hAnsi="Arial" w:cs="Arial"/>
        </w:rPr>
      </w:pPr>
      <w:r w:rsidRPr="0066620F">
        <w:rPr>
          <w:rFonts w:ascii="Arial" w:hAnsi="Arial" w:cs="Arial"/>
        </w:rPr>
        <w:t>“Australia needs a consumer protection framework that responds to market failures and promotes consumer interests in the Digital Checkout age,” Ms Solomon said.</w:t>
      </w:r>
    </w:p>
    <w:p w14:paraId="33C4F173" w14:textId="77777777" w:rsidR="007705E2" w:rsidRPr="0066620F" w:rsidRDefault="007705E2" w:rsidP="007705E2">
      <w:pPr>
        <w:rPr>
          <w:rFonts w:ascii="Arial" w:hAnsi="Arial" w:cs="Arial"/>
        </w:rPr>
      </w:pPr>
      <w:r w:rsidRPr="0066620F">
        <w:rPr>
          <w:rFonts w:ascii="Arial" w:hAnsi="Arial" w:cs="Arial"/>
        </w:rPr>
        <w:t>“Household consumption constitutes approximately 60% of Gross Domestic Product. It is in the national interest to ensure the right policy settings</w:t>
      </w:r>
      <w:r>
        <w:rPr>
          <w:rFonts w:ascii="Arial" w:hAnsi="Arial" w:cs="Arial"/>
        </w:rPr>
        <w:t xml:space="preserve"> are in place</w:t>
      </w:r>
      <w:r w:rsidRPr="0066620F">
        <w:rPr>
          <w:rFonts w:ascii="Arial" w:hAnsi="Arial" w:cs="Arial"/>
        </w:rPr>
        <w:t xml:space="preserve"> for this significant component of Australia’s economic activity.” </w:t>
      </w:r>
    </w:p>
    <w:p w14:paraId="256F99DA" w14:textId="77777777" w:rsidR="007705E2" w:rsidRPr="0066620F" w:rsidRDefault="007705E2" w:rsidP="007705E2">
      <w:pPr>
        <w:rPr>
          <w:rFonts w:ascii="Arial" w:hAnsi="Arial" w:cs="Arial"/>
        </w:rPr>
      </w:pPr>
      <w:r w:rsidRPr="0066620F">
        <w:rPr>
          <w:rFonts w:ascii="Arial" w:hAnsi="Arial" w:cs="Arial"/>
        </w:rPr>
        <w:t xml:space="preserve">The report finds that throughout the Digital Checkout journey, while consumers are provided with </w:t>
      </w:r>
      <w:r>
        <w:rPr>
          <w:rFonts w:ascii="Arial" w:hAnsi="Arial" w:cs="Arial"/>
        </w:rPr>
        <w:t xml:space="preserve">greater </w:t>
      </w:r>
      <w:r w:rsidRPr="0066620F">
        <w:rPr>
          <w:rFonts w:ascii="Arial" w:hAnsi="Arial" w:cs="Arial"/>
        </w:rPr>
        <w:t>choice and convenience</w:t>
      </w:r>
      <w:r>
        <w:rPr>
          <w:rFonts w:ascii="Arial" w:hAnsi="Arial" w:cs="Arial"/>
        </w:rPr>
        <w:t xml:space="preserve"> than 30 years ago</w:t>
      </w:r>
      <w:r w:rsidRPr="0066620F">
        <w:rPr>
          <w:rFonts w:ascii="Arial" w:hAnsi="Arial" w:cs="Arial"/>
        </w:rPr>
        <w:t>, it can be at the cost of information overload</w:t>
      </w:r>
      <w:r>
        <w:rPr>
          <w:rFonts w:ascii="Arial" w:hAnsi="Arial" w:cs="Arial"/>
        </w:rPr>
        <w:t>,</w:t>
      </w:r>
      <w:r w:rsidRPr="0066620F">
        <w:rPr>
          <w:rFonts w:ascii="Arial" w:hAnsi="Arial" w:cs="Arial"/>
        </w:rPr>
        <w:t xml:space="preserve"> and a lack of transparency. </w:t>
      </w:r>
    </w:p>
    <w:p w14:paraId="456E0834" w14:textId="77777777" w:rsidR="007705E2" w:rsidRPr="0066620F" w:rsidRDefault="007705E2" w:rsidP="007705E2">
      <w:pPr>
        <w:rPr>
          <w:rFonts w:ascii="Arial" w:hAnsi="Arial" w:cs="Arial"/>
        </w:rPr>
      </w:pPr>
      <w:r w:rsidRPr="0066620F">
        <w:rPr>
          <w:rFonts w:ascii="Arial" w:hAnsi="Arial" w:cs="Arial"/>
        </w:rPr>
        <w:t xml:space="preserve">“The online consumer experience is often curated with dark patterns, </w:t>
      </w:r>
      <w:r>
        <w:rPr>
          <w:rFonts w:ascii="Arial" w:hAnsi="Arial" w:cs="Arial"/>
        </w:rPr>
        <w:t>including</w:t>
      </w:r>
      <w:r w:rsidRPr="0066620F">
        <w:rPr>
          <w:rFonts w:ascii="Arial" w:hAnsi="Arial" w:cs="Arial"/>
        </w:rPr>
        <w:t xml:space="preserve"> algorithms</w:t>
      </w:r>
      <w:r>
        <w:rPr>
          <w:rFonts w:ascii="Arial" w:hAnsi="Arial" w:cs="Arial"/>
        </w:rPr>
        <w:t xml:space="preserve"> and bundled consent</w:t>
      </w:r>
      <w:r w:rsidRPr="0066620F">
        <w:rPr>
          <w:rFonts w:ascii="Arial" w:hAnsi="Arial" w:cs="Arial"/>
        </w:rPr>
        <w:t xml:space="preserve">, leaving little choice or control over how their data is being collected, shared and used. </w:t>
      </w:r>
    </w:p>
    <w:p w14:paraId="293D7BB9" w14:textId="77777777" w:rsidR="007705E2" w:rsidRPr="0066620F" w:rsidRDefault="007705E2" w:rsidP="007705E2">
      <w:pPr>
        <w:rPr>
          <w:rFonts w:ascii="Arial" w:hAnsi="Arial" w:cs="Arial"/>
        </w:rPr>
      </w:pPr>
      <w:r w:rsidRPr="0066620F">
        <w:rPr>
          <w:rFonts w:ascii="Arial" w:hAnsi="Arial" w:cs="Arial"/>
        </w:rPr>
        <w:t xml:space="preserve">“We know from our research conducted last year that 94% of people are uncomfortable with how their personal information is collected and shared online, and the same proportion of people surveyed want the government to protect them against the collection and sharing of their personal information. </w:t>
      </w:r>
    </w:p>
    <w:p w14:paraId="36C030F7" w14:textId="77777777" w:rsidR="007705E2" w:rsidRPr="0066620F" w:rsidRDefault="007705E2" w:rsidP="007705E2">
      <w:pPr>
        <w:rPr>
          <w:rFonts w:ascii="Arial" w:hAnsi="Arial" w:cs="Arial"/>
        </w:rPr>
      </w:pPr>
      <w:r w:rsidRPr="0066620F">
        <w:rPr>
          <w:rFonts w:ascii="Arial" w:hAnsi="Arial" w:cs="Arial"/>
        </w:rPr>
        <w:t>“Yet our consumer privacy protections haven’t been updated since the 1980’s</w:t>
      </w:r>
      <w:r>
        <w:rPr>
          <w:rFonts w:ascii="Arial" w:hAnsi="Arial" w:cs="Arial"/>
        </w:rPr>
        <w:t xml:space="preserve"> and are only now under review. </w:t>
      </w:r>
    </w:p>
    <w:p w14:paraId="06233585" w14:textId="233C1D62" w:rsidR="007705E2" w:rsidRPr="0066620F" w:rsidRDefault="007705E2" w:rsidP="007705E2">
      <w:pPr>
        <w:rPr>
          <w:rFonts w:ascii="Arial" w:hAnsi="Arial" w:cs="Arial"/>
        </w:rPr>
      </w:pPr>
      <w:r w:rsidRPr="0066620F">
        <w:rPr>
          <w:rFonts w:ascii="Arial" w:hAnsi="Arial" w:cs="Arial"/>
        </w:rPr>
        <w:t xml:space="preserve">“We have </w:t>
      </w:r>
      <w:r w:rsidR="00A124B1">
        <w:rPr>
          <w:rFonts w:ascii="Arial" w:hAnsi="Arial" w:cs="Arial"/>
        </w:rPr>
        <w:t>Duran Duran</w:t>
      </w:r>
      <w:r w:rsidRPr="0066620F">
        <w:rPr>
          <w:rFonts w:ascii="Arial" w:hAnsi="Arial" w:cs="Arial"/>
        </w:rPr>
        <w:t>-aged laws that were already outdated</w:t>
      </w:r>
      <w:r w:rsidR="004000B4">
        <w:rPr>
          <w:rFonts w:ascii="Arial" w:hAnsi="Arial" w:cs="Arial"/>
        </w:rPr>
        <w:t xml:space="preserve"> during</w:t>
      </w:r>
      <w:r w:rsidR="00A945EA">
        <w:rPr>
          <w:rFonts w:ascii="Arial" w:hAnsi="Arial" w:cs="Arial"/>
        </w:rPr>
        <w:t xml:space="preserve"> </w:t>
      </w:r>
      <w:r w:rsidR="00BD729F">
        <w:rPr>
          <w:rFonts w:ascii="Arial" w:hAnsi="Arial" w:cs="Arial"/>
        </w:rPr>
        <w:t xml:space="preserve">the Nirvana </w:t>
      </w:r>
      <w:r w:rsidR="00F50476">
        <w:rPr>
          <w:rFonts w:ascii="Arial" w:hAnsi="Arial" w:cs="Arial"/>
        </w:rPr>
        <w:t>years</w:t>
      </w:r>
      <w:r w:rsidR="00F50476" w:rsidRPr="0066620F">
        <w:rPr>
          <w:rFonts w:ascii="Arial" w:hAnsi="Arial" w:cs="Arial"/>
        </w:rPr>
        <w:t xml:space="preserve"> and</w:t>
      </w:r>
      <w:r w:rsidRPr="0066620F">
        <w:rPr>
          <w:rFonts w:ascii="Arial" w:hAnsi="Arial" w:cs="Arial"/>
        </w:rPr>
        <w:t xml:space="preserve"> are still with us as we go easy on Adele.”</w:t>
      </w:r>
    </w:p>
    <w:p w14:paraId="0FC8F53A" w14:textId="77777777" w:rsidR="007705E2" w:rsidRPr="0066620F" w:rsidRDefault="007705E2" w:rsidP="007705E2">
      <w:pPr>
        <w:rPr>
          <w:rFonts w:ascii="Arial" w:hAnsi="Arial" w:cs="Arial"/>
        </w:rPr>
      </w:pPr>
      <w:r w:rsidRPr="0066620F">
        <w:rPr>
          <w:rFonts w:ascii="Arial" w:hAnsi="Arial" w:cs="Arial"/>
        </w:rPr>
        <w:lastRenderedPageBreak/>
        <w:t>The Centre is calling for reforms to ensure consumers can confidently engage with the Digital Checkout today and in the future, including:</w:t>
      </w:r>
    </w:p>
    <w:p w14:paraId="2B74779B" w14:textId="77777777" w:rsidR="007705E2" w:rsidRPr="0066620F" w:rsidRDefault="007705E2" w:rsidP="007705E2">
      <w:pPr>
        <w:numPr>
          <w:ilvl w:val="0"/>
          <w:numId w:val="3"/>
        </w:numPr>
        <w:rPr>
          <w:rFonts w:ascii="Arial" w:hAnsi="Arial" w:cs="Arial"/>
        </w:rPr>
      </w:pPr>
      <w:r>
        <w:rPr>
          <w:rFonts w:ascii="Arial" w:hAnsi="Arial" w:cs="Arial"/>
        </w:rPr>
        <w:t>Prohibiting</w:t>
      </w:r>
      <w:r w:rsidRPr="0066620F">
        <w:rPr>
          <w:rFonts w:ascii="Arial" w:hAnsi="Arial" w:cs="Arial"/>
        </w:rPr>
        <w:t xml:space="preserve"> unfair practices and contract terms that conceal data practices in privacy policy terms and conditions </w:t>
      </w:r>
    </w:p>
    <w:p w14:paraId="2E1D3E5D" w14:textId="77777777" w:rsidR="007705E2" w:rsidRPr="0066620F" w:rsidRDefault="007705E2" w:rsidP="007705E2">
      <w:pPr>
        <w:numPr>
          <w:ilvl w:val="0"/>
          <w:numId w:val="3"/>
        </w:numPr>
        <w:rPr>
          <w:rFonts w:ascii="Arial" w:hAnsi="Arial" w:cs="Arial"/>
        </w:rPr>
      </w:pPr>
      <w:r>
        <w:rPr>
          <w:rFonts w:ascii="Arial" w:hAnsi="Arial" w:cs="Arial"/>
        </w:rPr>
        <w:t>Overhaul</w:t>
      </w:r>
      <w:r w:rsidRPr="0066620F">
        <w:rPr>
          <w:rFonts w:ascii="Arial" w:hAnsi="Arial" w:cs="Arial"/>
        </w:rPr>
        <w:t xml:space="preserve"> of the Privacy Act so that consumers are adequately </w:t>
      </w:r>
      <w:r>
        <w:rPr>
          <w:rFonts w:ascii="Arial" w:hAnsi="Arial" w:cs="Arial"/>
        </w:rPr>
        <w:t xml:space="preserve">protected, </w:t>
      </w:r>
      <w:r w:rsidRPr="0066620F">
        <w:rPr>
          <w:rFonts w:ascii="Arial" w:hAnsi="Arial" w:cs="Arial"/>
        </w:rPr>
        <w:t>informed</w:t>
      </w:r>
      <w:r>
        <w:rPr>
          <w:rFonts w:ascii="Arial" w:hAnsi="Arial" w:cs="Arial"/>
        </w:rPr>
        <w:t xml:space="preserve"> and </w:t>
      </w:r>
      <w:r w:rsidRPr="0066620F">
        <w:rPr>
          <w:rFonts w:ascii="Arial" w:hAnsi="Arial" w:cs="Arial"/>
        </w:rPr>
        <w:t xml:space="preserve">empowered, as to how their data is being collected and used </w:t>
      </w:r>
    </w:p>
    <w:p w14:paraId="32EE5372" w14:textId="77777777" w:rsidR="007705E2" w:rsidRPr="0066620F" w:rsidRDefault="007705E2" w:rsidP="007705E2">
      <w:pPr>
        <w:numPr>
          <w:ilvl w:val="0"/>
          <w:numId w:val="3"/>
        </w:numPr>
        <w:rPr>
          <w:rFonts w:ascii="Arial" w:hAnsi="Arial" w:cs="Arial"/>
        </w:rPr>
      </w:pPr>
      <w:r w:rsidRPr="0066620F">
        <w:rPr>
          <w:rFonts w:ascii="Arial" w:hAnsi="Arial" w:cs="Arial"/>
        </w:rPr>
        <w:t>The establishment of a General Safety Provision that places more responsibility on traders for product safety</w:t>
      </w:r>
    </w:p>
    <w:p w14:paraId="7C041833" w14:textId="77777777" w:rsidR="007705E2" w:rsidRPr="0066620F" w:rsidRDefault="007705E2" w:rsidP="007705E2">
      <w:pPr>
        <w:numPr>
          <w:ilvl w:val="0"/>
          <w:numId w:val="3"/>
        </w:numPr>
        <w:rPr>
          <w:rFonts w:ascii="Arial" w:hAnsi="Arial" w:cs="Arial"/>
        </w:rPr>
      </w:pPr>
      <w:r w:rsidRPr="0066620F">
        <w:rPr>
          <w:rFonts w:ascii="Arial" w:hAnsi="Arial" w:cs="Arial"/>
        </w:rPr>
        <w:t>Redefin</w:t>
      </w:r>
      <w:r>
        <w:rPr>
          <w:rFonts w:ascii="Arial" w:hAnsi="Arial" w:cs="Arial"/>
        </w:rPr>
        <w:t>ing</w:t>
      </w:r>
      <w:r w:rsidRPr="0066620F">
        <w:rPr>
          <w:rFonts w:ascii="Arial" w:hAnsi="Arial" w:cs="Arial"/>
        </w:rPr>
        <w:t xml:space="preserve"> the meaning of supply in the Australian Consumer Law to ensure consistent protections </w:t>
      </w:r>
      <w:r>
        <w:rPr>
          <w:rFonts w:ascii="Arial" w:hAnsi="Arial" w:cs="Arial"/>
        </w:rPr>
        <w:t>across complex online supply chains</w:t>
      </w:r>
    </w:p>
    <w:p w14:paraId="442149EC" w14:textId="77777777" w:rsidR="007705E2" w:rsidRPr="0066620F" w:rsidRDefault="007705E2" w:rsidP="007705E2">
      <w:pPr>
        <w:numPr>
          <w:ilvl w:val="0"/>
          <w:numId w:val="3"/>
        </w:numPr>
        <w:rPr>
          <w:rFonts w:ascii="Arial" w:hAnsi="Arial" w:cs="Arial"/>
        </w:rPr>
      </w:pPr>
      <w:r w:rsidRPr="0066620F">
        <w:rPr>
          <w:rFonts w:ascii="Arial" w:hAnsi="Arial" w:cs="Arial"/>
        </w:rPr>
        <w:t>Establish</w:t>
      </w:r>
      <w:r>
        <w:rPr>
          <w:rFonts w:ascii="Arial" w:hAnsi="Arial" w:cs="Arial"/>
        </w:rPr>
        <w:t xml:space="preserve">ing </w:t>
      </w:r>
      <w:r w:rsidRPr="0066620F">
        <w:rPr>
          <w:rFonts w:ascii="Arial" w:hAnsi="Arial" w:cs="Arial"/>
        </w:rPr>
        <w:t>effective dispute resolution</w:t>
      </w:r>
      <w:r>
        <w:rPr>
          <w:rFonts w:ascii="Arial" w:hAnsi="Arial" w:cs="Arial"/>
        </w:rPr>
        <w:t>.</w:t>
      </w:r>
    </w:p>
    <w:p w14:paraId="723B9FBC" w14:textId="77777777" w:rsidR="007705E2" w:rsidRDefault="007705E2" w:rsidP="007705E2">
      <w:pPr>
        <w:rPr>
          <w:rFonts w:ascii="Arial" w:hAnsi="Arial" w:cs="Arial"/>
        </w:rPr>
      </w:pPr>
    </w:p>
    <w:p w14:paraId="4C1DC411" w14:textId="762E889B" w:rsidR="007705E2" w:rsidRDefault="007705E2" w:rsidP="007705E2">
      <w:pPr>
        <w:rPr>
          <w:rFonts w:ascii="Arial" w:hAnsi="Arial" w:cs="Arial"/>
        </w:rPr>
      </w:pPr>
      <w:r>
        <w:rPr>
          <w:rFonts w:ascii="Arial" w:hAnsi="Arial" w:cs="Arial"/>
        </w:rPr>
        <w:t xml:space="preserve">More information is available at: </w:t>
      </w:r>
      <w:r w:rsidRPr="009F6CA5">
        <w:rPr>
          <w:rFonts w:ascii="Arial" w:hAnsi="Arial" w:cs="Arial"/>
        </w:rPr>
        <w:t>https://on.cprc.org.au/DigitalCheckout</w:t>
      </w:r>
      <w:r>
        <w:rPr>
          <w:rFonts w:ascii="Arial" w:hAnsi="Arial" w:cs="Arial"/>
        </w:rPr>
        <w:t xml:space="preserve">. </w:t>
      </w:r>
    </w:p>
    <w:p w14:paraId="44DBE53C" w14:textId="3194805C" w:rsidR="00437260" w:rsidRPr="0078309B" w:rsidRDefault="00C767DD" w:rsidP="007705E2">
      <w:pPr>
        <w:rPr>
          <w:rFonts w:ascii="Arial" w:hAnsi="Arial" w:cs="Arial"/>
        </w:rPr>
      </w:pPr>
      <w:r w:rsidRPr="00C767DD">
        <w:rPr>
          <w:rFonts w:ascii="Arial" w:hAnsi="Arial" w:cs="Arial"/>
          <w:u w:val="single"/>
        </w:rPr>
        <w:t>Media Contact</w:t>
      </w:r>
      <w:r>
        <w:rPr>
          <w:rFonts w:ascii="Arial" w:hAnsi="Arial" w:cs="Arial"/>
        </w:rPr>
        <w:t>:</w:t>
      </w:r>
      <w:r w:rsidR="00437260">
        <w:rPr>
          <w:rFonts w:ascii="Arial" w:hAnsi="Arial" w:cs="Arial"/>
        </w:rPr>
        <w:t xml:space="preserve"> Rebecca Nicholson – 0409 216053</w:t>
      </w:r>
    </w:p>
    <w:sectPr w:rsidR="00437260" w:rsidRPr="0078309B" w:rsidSect="002F15E0">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8B29" w14:textId="77777777" w:rsidR="00804A95" w:rsidRDefault="00804A95" w:rsidP="00497DB2">
      <w:pPr>
        <w:spacing w:after="0" w:line="240" w:lineRule="auto"/>
      </w:pPr>
      <w:r>
        <w:separator/>
      </w:r>
    </w:p>
  </w:endnote>
  <w:endnote w:type="continuationSeparator" w:id="0">
    <w:p w14:paraId="3DFB3859" w14:textId="77777777" w:rsidR="00804A95" w:rsidRDefault="00804A95" w:rsidP="0049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9E82" w14:textId="77777777" w:rsidR="00B3756E" w:rsidRDefault="00B37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EE9C" w14:textId="77777777" w:rsidR="00497DB2" w:rsidRDefault="00A82944" w:rsidP="00C21E39">
    <w:pPr>
      <w:pStyle w:val="Footer"/>
      <w:jc w:val="center"/>
    </w:pPr>
    <w:r>
      <w:rPr>
        <w:noProof/>
      </w:rPr>
      <mc:AlternateContent>
        <mc:Choice Requires="wps">
          <w:drawing>
            <wp:inline distT="0" distB="0" distL="0" distR="0" wp14:anchorId="16C7E007" wp14:editId="0CEA396C">
              <wp:extent cx="531495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noFill/>
                        <a:miter lim="800000"/>
                        <a:headEnd/>
                        <a:tailEnd/>
                      </a:ln>
                    </wps:spPr>
                    <wps:txbx>
                      <w:txbxContent>
                        <w:p w14:paraId="01141073" w14:textId="3B1344F6" w:rsidR="00A82944" w:rsidRPr="00A82944" w:rsidRDefault="00A82944" w:rsidP="00A82944">
                          <w:pPr>
                            <w:pBdr>
                              <w:top w:val="single" w:sz="4" w:space="1" w:color="auto"/>
                            </w:pBdr>
                            <w:spacing w:after="0" w:line="240" w:lineRule="auto"/>
                            <w:jc w:val="center"/>
                            <w:rPr>
                              <w:rFonts w:ascii="Arial" w:hAnsi="Arial" w:cs="Arial"/>
                              <w:sz w:val="18"/>
                            </w:rPr>
                          </w:pPr>
                          <w:proofErr w:type="spellStart"/>
                          <w:r w:rsidRPr="00A82944">
                            <w:rPr>
                              <w:rFonts w:ascii="Arial" w:hAnsi="Arial" w:cs="Arial"/>
                              <w:sz w:val="18"/>
                            </w:rPr>
                            <w:t>L</w:t>
                          </w:r>
                          <w:r w:rsidR="00823B0F">
                            <w:rPr>
                              <w:rFonts w:ascii="Arial" w:hAnsi="Arial" w:cs="Arial"/>
                              <w:sz w:val="18"/>
                            </w:rPr>
                            <w:t>v</w:t>
                          </w:r>
                          <w:proofErr w:type="spellEnd"/>
                          <w:r w:rsidRPr="00A82944">
                            <w:rPr>
                              <w:rFonts w:ascii="Arial" w:hAnsi="Arial" w:cs="Arial"/>
                              <w:sz w:val="18"/>
                            </w:rPr>
                            <w:t xml:space="preserve"> </w:t>
                          </w:r>
                          <w:r w:rsidR="004A4A9D">
                            <w:rPr>
                              <w:rFonts w:ascii="Arial" w:hAnsi="Arial" w:cs="Arial"/>
                              <w:sz w:val="18"/>
                            </w:rPr>
                            <w:t>14, 10-16</w:t>
                          </w:r>
                          <w:r w:rsidRPr="00A82944">
                            <w:rPr>
                              <w:rFonts w:ascii="Arial" w:hAnsi="Arial" w:cs="Arial"/>
                              <w:sz w:val="18"/>
                            </w:rPr>
                            <w:tab/>
                          </w:r>
                          <w:r w:rsidRPr="00A82944">
                            <w:rPr>
                              <w:rFonts w:ascii="Arial" w:hAnsi="Arial" w:cs="Arial"/>
                              <w:sz w:val="18"/>
                            </w:rPr>
                            <w:tab/>
                            <w:t>Melbourne</w:t>
                          </w:r>
                          <w:r w:rsidRPr="00A82944">
                            <w:rPr>
                              <w:rFonts w:ascii="Arial" w:hAnsi="Arial" w:cs="Arial"/>
                              <w:sz w:val="18"/>
                            </w:rPr>
                            <w:tab/>
                          </w:r>
                          <w:r w:rsidRPr="00A82944">
                            <w:rPr>
                              <w:rFonts w:ascii="Arial" w:hAnsi="Arial" w:cs="Arial"/>
                              <w:sz w:val="18"/>
                            </w:rPr>
                            <w:tab/>
                            <w:t>03 9639 7600</w:t>
                          </w:r>
                          <w:r w:rsidRPr="00A82944">
                            <w:rPr>
                              <w:rFonts w:ascii="Arial" w:hAnsi="Arial" w:cs="Arial"/>
                              <w:sz w:val="18"/>
                            </w:rPr>
                            <w:tab/>
                          </w:r>
                          <w:r w:rsidRPr="00A82944">
                            <w:rPr>
                              <w:rFonts w:ascii="Arial" w:hAnsi="Arial" w:cs="Arial"/>
                              <w:sz w:val="18"/>
                            </w:rPr>
                            <w:tab/>
                          </w:r>
                          <w:r>
                            <w:rPr>
                              <w:rFonts w:ascii="Arial" w:hAnsi="Arial" w:cs="Arial"/>
                              <w:sz w:val="18"/>
                            </w:rPr>
                            <w:t xml:space="preserve"> </w:t>
                          </w:r>
                          <w:r w:rsidRPr="00A82944">
                            <w:rPr>
                              <w:rFonts w:ascii="Arial" w:hAnsi="Arial" w:cs="Arial"/>
                              <w:sz w:val="18"/>
                            </w:rPr>
                            <w:t>@CPRC_research</w:t>
                          </w:r>
                        </w:p>
                        <w:p w14:paraId="79C7B19D" w14:textId="043F0E9F" w:rsidR="00A82944" w:rsidRDefault="00823B0F" w:rsidP="00A82944">
                          <w:pPr>
                            <w:spacing w:after="0" w:line="240" w:lineRule="auto"/>
                          </w:pPr>
                          <w:r>
                            <w:rPr>
                              <w:rFonts w:ascii="Arial" w:hAnsi="Arial" w:cs="Arial"/>
                              <w:sz w:val="18"/>
                            </w:rPr>
                            <w:t>Queen</w:t>
                          </w:r>
                          <w:r w:rsidR="00A82944" w:rsidRPr="00A82944">
                            <w:rPr>
                              <w:rFonts w:ascii="Arial" w:hAnsi="Arial" w:cs="Arial"/>
                              <w:sz w:val="18"/>
                            </w:rPr>
                            <w:t xml:space="preserve"> Street </w:t>
                          </w:r>
                          <w:r w:rsidR="00A82944" w:rsidRPr="00A82944">
                            <w:rPr>
                              <w:rFonts w:ascii="Arial" w:hAnsi="Arial" w:cs="Arial"/>
                              <w:sz w:val="18"/>
                            </w:rPr>
                            <w:tab/>
                          </w:r>
                          <w:r w:rsidR="00A82944" w:rsidRPr="00A82944">
                            <w:rPr>
                              <w:rFonts w:ascii="Arial" w:hAnsi="Arial" w:cs="Arial"/>
                              <w:sz w:val="18"/>
                            </w:rPr>
                            <w:tab/>
                            <w:t>Victoria 3000</w:t>
                          </w:r>
                          <w:r w:rsidR="00A82944" w:rsidRPr="00A82944">
                            <w:rPr>
                              <w:rFonts w:ascii="Arial" w:hAnsi="Arial" w:cs="Arial"/>
                              <w:sz w:val="18"/>
                            </w:rPr>
                            <w:tab/>
                          </w:r>
                          <w:r w:rsidR="00A82944" w:rsidRPr="00A82944">
                            <w:rPr>
                              <w:rFonts w:ascii="Arial" w:hAnsi="Arial" w:cs="Arial"/>
                              <w:sz w:val="18"/>
                            </w:rPr>
                            <w:tab/>
                            <w:t>cprc.org.au</w:t>
                          </w: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16C7E007" id="_x0000_t202" coordsize="21600,21600" o:spt="202" path="m,l,21600r21600,l21600,xe">
              <v:stroke joinstyle="miter"/>
              <v:path gradientshapeok="t" o:connecttype="rect"/>
            </v:shapetype>
            <v:shape id="Text Box 2" o:spid="_x0000_s1026" type="#_x0000_t202" style="width:41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5D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" stroked="f">
              <v:textbox style="mso-fit-shape-to-text:t">
                <w:txbxContent>
                  <w:p w14:paraId="01141073" w14:textId="3B1344F6" w:rsidR="00A82944" w:rsidRPr="00A82944" w:rsidRDefault="00A82944" w:rsidP="00A82944">
                    <w:pPr>
                      <w:pBdr>
                        <w:top w:val="single" w:sz="4" w:space="1" w:color="auto"/>
                      </w:pBdr>
                      <w:spacing w:after="0" w:line="240" w:lineRule="auto"/>
                      <w:jc w:val="center"/>
                      <w:rPr>
                        <w:rFonts w:ascii="Arial" w:hAnsi="Arial" w:cs="Arial"/>
                        <w:sz w:val="18"/>
                      </w:rPr>
                    </w:pPr>
                    <w:proofErr w:type="spellStart"/>
                    <w:r w:rsidRPr="00A82944">
                      <w:rPr>
                        <w:rFonts w:ascii="Arial" w:hAnsi="Arial" w:cs="Arial"/>
                        <w:sz w:val="18"/>
                      </w:rPr>
                      <w:t>L</w:t>
                    </w:r>
                    <w:r w:rsidR="00823B0F">
                      <w:rPr>
                        <w:rFonts w:ascii="Arial" w:hAnsi="Arial" w:cs="Arial"/>
                        <w:sz w:val="18"/>
                      </w:rPr>
                      <w:t>v</w:t>
                    </w:r>
                    <w:proofErr w:type="spellEnd"/>
                    <w:r w:rsidRPr="00A82944">
                      <w:rPr>
                        <w:rFonts w:ascii="Arial" w:hAnsi="Arial" w:cs="Arial"/>
                        <w:sz w:val="18"/>
                      </w:rPr>
                      <w:t xml:space="preserve"> </w:t>
                    </w:r>
                    <w:r w:rsidR="004A4A9D">
                      <w:rPr>
                        <w:rFonts w:ascii="Arial" w:hAnsi="Arial" w:cs="Arial"/>
                        <w:sz w:val="18"/>
                      </w:rPr>
                      <w:t>14, 10-16</w:t>
                    </w:r>
                    <w:r w:rsidRPr="00A82944">
                      <w:rPr>
                        <w:rFonts w:ascii="Arial" w:hAnsi="Arial" w:cs="Arial"/>
                        <w:sz w:val="18"/>
                      </w:rPr>
                      <w:tab/>
                    </w:r>
                    <w:r w:rsidRPr="00A82944">
                      <w:rPr>
                        <w:rFonts w:ascii="Arial" w:hAnsi="Arial" w:cs="Arial"/>
                        <w:sz w:val="18"/>
                      </w:rPr>
                      <w:tab/>
                      <w:t>Melbourne</w:t>
                    </w:r>
                    <w:r w:rsidRPr="00A82944">
                      <w:rPr>
                        <w:rFonts w:ascii="Arial" w:hAnsi="Arial" w:cs="Arial"/>
                        <w:sz w:val="18"/>
                      </w:rPr>
                      <w:tab/>
                    </w:r>
                    <w:r w:rsidRPr="00A82944">
                      <w:rPr>
                        <w:rFonts w:ascii="Arial" w:hAnsi="Arial" w:cs="Arial"/>
                        <w:sz w:val="18"/>
                      </w:rPr>
                      <w:tab/>
                      <w:t>03 9639 7600</w:t>
                    </w:r>
                    <w:r w:rsidRPr="00A82944">
                      <w:rPr>
                        <w:rFonts w:ascii="Arial" w:hAnsi="Arial" w:cs="Arial"/>
                        <w:sz w:val="18"/>
                      </w:rPr>
                      <w:tab/>
                    </w:r>
                    <w:r w:rsidRPr="00A82944">
                      <w:rPr>
                        <w:rFonts w:ascii="Arial" w:hAnsi="Arial" w:cs="Arial"/>
                        <w:sz w:val="18"/>
                      </w:rPr>
                      <w:tab/>
                    </w:r>
                    <w:r>
                      <w:rPr>
                        <w:rFonts w:ascii="Arial" w:hAnsi="Arial" w:cs="Arial"/>
                        <w:sz w:val="18"/>
                      </w:rPr>
                      <w:t xml:space="preserve"> </w:t>
                    </w:r>
                    <w:r w:rsidRPr="00A82944">
                      <w:rPr>
                        <w:rFonts w:ascii="Arial" w:hAnsi="Arial" w:cs="Arial"/>
                        <w:sz w:val="18"/>
                      </w:rPr>
                      <w:t>@</w:t>
                    </w:r>
                    <w:proofErr w:type="spellStart"/>
                    <w:r w:rsidRPr="00A82944">
                      <w:rPr>
                        <w:rFonts w:ascii="Arial" w:hAnsi="Arial" w:cs="Arial"/>
                        <w:sz w:val="18"/>
                      </w:rPr>
                      <w:t>CPRC_research</w:t>
                    </w:r>
                    <w:proofErr w:type="spellEnd"/>
                  </w:p>
                  <w:p w14:paraId="79C7B19D" w14:textId="043F0E9F" w:rsidR="00A82944" w:rsidRDefault="00823B0F" w:rsidP="00A82944">
                    <w:pPr>
                      <w:spacing w:after="0" w:line="240" w:lineRule="auto"/>
                    </w:pPr>
                    <w:r>
                      <w:rPr>
                        <w:rFonts w:ascii="Arial" w:hAnsi="Arial" w:cs="Arial"/>
                        <w:sz w:val="18"/>
                      </w:rPr>
                      <w:t>Queen</w:t>
                    </w:r>
                    <w:r w:rsidR="00A82944" w:rsidRPr="00A82944">
                      <w:rPr>
                        <w:rFonts w:ascii="Arial" w:hAnsi="Arial" w:cs="Arial"/>
                        <w:sz w:val="18"/>
                      </w:rPr>
                      <w:t xml:space="preserve"> Street </w:t>
                    </w:r>
                    <w:r w:rsidR="00A82944" w:rsidRPr="00A82944">
                      <w:rPr>
                        <w:rFonts w:ascii="Arial" w:hAnsi="Arial" w:cs="Arial"/>
                        <w:sz w:val="18"/>
                      </w:rPr>
                      <w:tab/>
                    </w:r>
                    <w:r w:rsidR="00A82944" w:rsidRPr="00A82944">
                      <w:rPr>
                        <w:rFonts w:ascii="Arial" w:hAnsi="Arial" w:cs="Arial"/>
                        <w:sz w:val="18"/>
                      </w:rPr>
                      <w:tab/>
                      <w:t>Victoria 3000</w:t>
                    </w:r>
                    <w:r w:rsidR="00A82944" w:rsidRPr="00A82944">
                      <w:rPr>
                        <w:rFonts w:ascii="Arial" w:hAnsi="Arial" w:cs="Arial"/>
                        <w:sz w:val="18"/>
                      </w:rPr>
                      <w:tab/>
                    </w:r>
                    <w:r w:rsidR="00A82944" w:rsidRPr="00A82944">
                      <w:rPr>
                        <w:rFonts w:ascii="Arial" w:hAnsi="Arial" w:cs="Arial"/>
                        <w:sz w:val="18"/>
                      </w:rPr>
                      <w:tab/>
                      <w:t>cprc.org.au</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AF40" w14:textId="77777777" w:rsidR="00B3756E" w:rsidRDefault="00B37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1149" w14:textId="77777777" w:rsidR="00804A95" w:rsidRDefault="00804A95" w:rsidP="00497DB2">
      <w:pPr>
        <w:spacing w:after="0" w:line="240" w:lineRule="auto"/>
      </w:pPr>
      <w:r>
        <w:separator/>
      </w:r>
    </w:p>
  </w:footnote>
  <w:footnote w:type="continuationSeparator" w:id="0">
    <w:p w14:paraId="152352D3" w14:textId="77777777" w:rsidR="00804A95" w:rsidRDefault="00804A95" w:rsidP="00497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BF47" w14:textId="6930FEE2" w:rsidR="00B3756E" w:rsidRDefault="00B37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574E" w14:textId="17AF232F" w:rsidR="00B3756E" w:rsidRDefault="00B37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E0B" w14:textId="5985483C" w:rsidR="002F15E0" w:rsidRPr="00677211" w:rsidRDefault="002F15E0" w:rsidP="002F15E0">
    <w:pPr>
      <w:pStyle w:val="Header"/>
      <w:rPr>
        <w:rFonts w:ascii="Arial" w:hAnsi="Arial" w:cs="Arial"/>
        <w:color w:val="3C3C3C"/>
      </w:rPr>
    </w:pPr>
    <w:r w:rsidRPr="00A82944">
      <w:rPr>
        <w:rFonts w:ascii="Arial" w:hAnsi="Arial" w:cs="Arial"/>
        <w:noProof/>
        <w:sz w:val="72"/>
      </w:rPr>
      <w:drawing>
        <wp:anchor distT="0" distB="0" distL="114300" distR="114300" simplePos="0" relativeHeight="251659264" behindDoc="1" locked="0" layoutInCell="1" allowOverlap="1" wp14:anchorId="36579B18" wp14:editId="00B8FA97">
          <wp:simplePos x="0" y="0"/>
          <wp:positionH relativeFrom="margin">
            <wp:posOffset>4105275</wp:posOffset>
          </wp:positionH>
          <wp:positionV relativeFrom="paragraph">
            <wp:posOffset>-82550</wp:posOffset>
          </wp:positionV>
          <wp:extent cx="2080260" cy="746760"/>
          <wp:effectExtent l="0" t="0" r="0" b="0"/>
          <wp:wrapTight wrapText="bothSides">
            <wp:wrapPolygon edited="0">
              <wp:start x="0" y="0"/>
              <wp:lineTo x="0" y="20939"/>
              <wp:lineTo x="21363" y="20939"/>
              <wp:lineTo x="21363" y="0"/>
              <wp:lineTo x="0" y="0"/>
            </wp:wrapPolygon>
          </wp:wrapTight>
          <wp:docPr id="2" name="Picture 2" descr="C:\Users\Bob\AppData\Local\Microsoft\Windows\INetCache\Content.Word\CPRC_Brandmark_CMYK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AppData\Local\Microsoft\Windows\INetCache\Content.Word\CPRC_Brandmark_CMYK_1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659">
      <w:rPr>
        <w:rFonts w:ascii="Arial" w:hAnsi="Arial" w:cs="Arial"/>
        <w:color w:val="528993" w:themeColor="accent1"/>
        <w:sz w:val="72"/>
      </w:rPr>
      <w:t>Media Release</w:t>
    </w:r>
  </w:p>
  <w:p w14:paraId="4207D836" w14:textId="77777777" w:rsidR="002F15E0" w:rsidRPr="002F15E0" w:rsidRDefault="002F15E0" w:rsidP="002F1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241F9"/>
    <w:multiLevelType w:val="hybridMultilevel"/>
    <w:tmpl w:val="6EE6D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2A77DE"/>
    <w:multiLevelType w:val="multilevel"/>
    <w:tmpl w:val="A616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0703F6"/>
    <w:multiLevelType w:val="hybridMultilevel"/>
    <w:tmpl w:val="47CA9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B2"/>
    <w:rsid w:val="000055F7"/>
    <w:rsid w:val="000210CA"/>
    <w:rsid w:val="000632CD"/>
    <w:rsid w:val="00090450"/>
    <w:rsid w:val="000A6855"/>
    <w:rsid w:val="00103DB0"/>
    <w:rsid w:val="00110DC3"/>
    <w:rsid w:val="001153E6"/>
    <w:rsid w:val="001338C8"/>
    <w:rsid w:val="00134DEA"/>
    <w:rsid w:val="001A55C7"/>
    <w:rsid w:val="001D2844"/>
    <w:rsid w:val="00226138"/>
    <w:rsid w:val="00255A52"/>
    <w:rsid w:val="002B13E2"/>
    <w:rsid w:val="002F15E0"/>
    <w:rsid w:val="002F17BB"/>
    <w:rsid w:val="0030465D"/>
    <w:rsid w:val="003226D8"/>
    <w:rsid w:val="0033463D"/>
    <w:rsid w:val="0034063A"/>
    <w:rsid w:val="00361575"/>
    <w:rsid w:val="00390969"/>
    <w:rsid w:val="004000B4"/>
    <w:rsid w:val="0042799B"/>
    <w:rsid w:val="00436F29"/>
    <w:rsid w:val="00437260"/>
    <w:rsid w:val="00471886"/>
    <w:rsid w:val="00497DB2"/>
    <w:rsid w:val="004A4A9D"/>
    <w:rsid w:val="004F20B0"/>
    <w:rsid w:val="004F7989"/>
    <w:rsid w:val="004F7BAB"/>
    <w:rsid w:val="005009D7"/>
    <w:rsid w:val="00521422"/>
    <w:rsid w:val="005362E5"/>
    <w:rsid w:val="00540364"/>
    <w:rsid w:val="00562B4E"/>
    <w:rsid w:val="00563DF3"/>
    <w:rsid w:val="0057584B"/>
    <w:rsid w:val="005C72A6"/>
    <w:rsid w:val="005D29E4"/>
    <w:rsid w:val="005D5C04"/>
    <w:rsid w:val="005E1DC9"/>
    <w:rsid w:val="005E3F65"/>
    <w:rsid w:val="0066620F"/>
    <w:rsid w:val="00672F58"/>
    <w:rsid w:val="00672FAD"/>
    <w:rsid w:val="00677211"/>
    <w:rsid w:val="0069516C"/>
    <w:rsid w:val="006C1BD1"/>
    <w:rsid w:val="006E32A0"/>
    <w:rsid w:val="007041EE"/>
    <w:rsid w:val="0076706F"/>
    <w:rsid w:val="007705E2"/>
    <w:rsid w:val="00777AD8"/>
    <w:rsid w:val="0078309B"/>
    <w:rsid w:val="007A0C32"/>
    <w:rsid w:val="007A4E02"/>
    <w:rsid w:val="007E2024"/>
    <w:rsid w:val="00804A95"/>
    <w:rsid w:val="00823B0F"/>
    <w:rsid w:val="00831020"/>
    <w:rsid w:val="0089685A"/>
    <w:rsid w:val="008B3134"/>
    <w:rsid w:val="00913D3F"/>
    <w:rsid w:val="00921408"/>
    <w:rsid w:val="00931FF3"/>
    <w:rsid w:val="0093565F"/>
    <w:rsid w:val="00955659"/>
    <w:rsid w:val="00975777"/>
    <w:rsid w:val="009C3BDC"/>
    <w:rsid w:val="009C407A"/>
    <w:rsid w:val="00A124B1"/>
    <w:rsid w:val="00A2257D"/>
    <w:rsid w:val="00A414BB"/>
    <w:rsid w:val="00A82944"/>
    <w:rsid w:val="00A85B06"/>
    <w:rsid w:val="00A945EA"/>
    <w:rsid w:val="00AA3499"/>
    <w:rsid w:val="00AA6D8C"/>
    <w:rsid w:val="00AC788D"/>
    <w:rsid w:val="00AD31F1"/>
    <w:rsid w:val="00B070B6"/>
    <w:rsid w:val="00B23B6C"/>
    <w:rsid w:val="00B3756E"/>
    <w:rsid w:val="00B62133"/>
    <w:rsid w:val="00B6655D"/>
    <w:rsid w:val="00B72623"/>
    <w:rsid w:val="00B87782"/>
    <w:rsid w:val="00BC34A5"/>
    <w:rsid w:val="00BC7824"/>
    <w:rsid w:val="00BD729F"/>
    <w:rsid w:val="00BE3327"/>
    <w:rsid w:val="00C21E39"/>
    <w:rsid w:val="00C32DA3"/>
    <w:rsid w:val="00C767DD"/>
    <w:rsid w:val="00C8718C"/>
    <w:rsid w:val="00CB392C"/>
    <w:rsid w:val="00CC1351"/>
    <w:rsid w:val="00CE6A8C"/>
    <w:rsid w:val="00D002E0"/>
    <w:rsid w:val="00D157B6"/>
    <w:rsid w:val="00D178EA"/>
    <w:rsid w:val="00D32423"/>
    <w:rsid w:val="00D34EEC"/>
    <w:rsid w:val="00D50923"/>
    <w:rsid w:val="00D74BDD"/>
    <w:rsid w:val="00D82478"/>
    <w:rsid w:val="00D8418D"/>
    <w:rsid w:val="00D960F9"/>
    <w:rsid w:val="00DE46CF"/>
    <w:rsid w:val="00E152BF"/>
    <w:rsid w:val="00E70681"/>
    <w:rsid w:val="00EB01D9"/>
    <w:rsid w:val="00EF084C"/>
    <w:rsid w:val="00F12519"/>
    <w:rsid w:val="00F12A78"/>
    <w:rsid w:val="00F13723"/>
    <w:rsid w:val="00F159D4"/>
    <w:rsid w:val="00F179C0"/>
    <w:rsid w:val="00F50476"/>
    <w:rsid w:val="00F52826"/>
    <w:rsid w:val="00F77DE5"/>
    <w:rsid w:val="00F951B3"/>
    <w:rsid w:val="00FA6FF9"/>
    <w:rsid w:val="00FD49F1"/>
    <w:rsid w:val="00FD5DA2"/>
    <w:rsid w:val="00FD72E2"/>
    <w:rsid w:val="00FF1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5E465"/>
  <w15:chartTrackingRefBased/>
  <w15:docId w15:val="{0F015533-F2C0-4288-8813-BF077664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DB2"/>
  </w:style>
  <w:style w:type="paragraph" w:styleId="Footer">
    <w:name w:val="footer"/>
    <w:basedOn w:val="Normal"/>
    <w:link w:val="FooterChar"/>
    <w:uiPriority w:val="99"/>
    <w:unhideWhenUsed/>
    <w:rsid w:val="00497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DB2"/>
  </w:style>
  <w:style w:type="paragraph" w:styleId="ListParagraph">
    <w:name w:val="List Paragraph"/>
    <w:basedOn w:val="Normal"/>
    <w:uiPriority w:val="34"/>
    <w:qFormat/>
    <w:rsid w:val="00955659"/>
    <w:pPr>
      <w:ind w:left="720"/>
      <w:contextualSpacing/>
    </w:pPr>
  </w:style>
  <w:style w:type="character" w:styleId="Hyperlink">
    <w:name w:val="Hyperlink"/>
    <w:basedOn w:val="DefaultParagraphFont"/>
    <w:uiPriority w:val="99"/>
    <w:unhideWhenUsed/>
    <w:rsid w:val="00D50923"/>
    <w:rPr>
      <w:color w:val="528993" w:themeColor="hyperlink"/>
      <w:u w:val="single"/>
    </w:rPr>
  </w:style>
  <w:style w:type="character" w:styleId="UnresolvedMention">
    <w:name w:val="Unresolved Mention"/>
    <w:basedOn w:val="DefaultParagraphFont"/>
    <w:uiPriority w:val="99"/>
    <w:semiHidden/>
    <w:unhideWhenUsed/>
    <w:rsid w:val="00D50923"/>
    <w:rPr>
      <w:color w:val="605E5C"/>
      <w:shd w:val="clear" w:color="auto" w:fill="E1DFDD"/>
    </w:rPr>
  </w:style>
  <w:style w:type="paragraph" w:customStyle="1" w:styleId="Default">
    <w:name w:val="Default"/>
    <w:rsid w:val="00777AD8"/>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777AD8"/>
    <w:rPr>
      <w:color w:val="000000"/>
      <w:sz w:val="28"/>
      <w:szCs w:val="28"/>
    </w:rPr>
  </w:style>
  <w:style w:type="paragraph" w:styleId="BalloonText">
    <w:name w:val="Balloon Text"/>
    <w:basedOn w:val="Normal"/>
    <w:link w:val="BalloonTextChar"/>
    <w:uiPriority w:val="99"/>
    <w:semiHidden/>
    <w:unhideWhenUsed/>
    <w:rsid w:val="002F17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7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PRC">
      <a:dk1>
        <a:srgbClr val="000000"/>
      </a:dk1>
      <a:lt1>
        <a:sysClr val="window" lastClr="FFFFFF"/>
      </a:lt1>
      <a:dk2>
        <a:srgbClr val="414042"/>
      </a:dk2>
      <a:lt2>
        <a:srgbClr val="E7E6E6"/>
      </a:lt2>
      <a:accent1>
        <a:srgbClr val="528993"/>
      </a:accent1>
      <a:accent2>
        <a:srgbClr val="E68650"/>
      </a:accent2>
      <a:accent3>
        <a:srgbClr val="8BCBD7"/>
      </a:accent3>
      <a:accent4>
        <a:srgbClr val="007CBF"/>
      </a:accent4>
      <a:accent5>
        <a:srgbClr val="47AD68"/>
      </a:accent5>
      <a:accent6>
        <a:srgbClr val="7E5295"/>
      </a:accent6>
      <a:hlink>
        <a:srgbClr val="528993"/>
      </a:hlink>
      <a:folHlink>
        <a:srgbClr val="7E529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D81EED0B12B4C964E7C93B4B158A5" ma:contentTypeVersion="13" ma:contentTypeDescription="Create a new document." ma:contentTypeScope="" ma:versionID="1eb4952f7c35f8b15826625bca9dc52a">
  <xsd:schema xmlns:xsd="http://www.w3.org/2001/XMLSchema" xmlns:xs="http://www.w3.org/2001/XMLSchema" xmlns:p="http://schemas.microsoft.com/office/2006/metadata/properties" xmlns:ns2="7e0a1173-7af2-4b9d-aac4-19f9bd3e5366" xmlns:ns3="b824270e-795c-45de-bf68-4c1fde97f308" targetNamespace="http://schemas.microsoft.com/office/2006/metadata/properties" ma:root="true" ma:fieldsID="919da98f04087decceb4b7c36cbd7d7a" ns2:_="" ns3:_="">
    <xsd:import namespace="7e0a1173-7af2-4b9d-aac4-19f9bd3e5366"/>
    <xsd:import namespace="b824270e-795c-45de-bf68-4c1fde97f3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a1173-7af2-4b9d-aac4-19f9bd3e53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24270e-795c-45de-bf68-4c1fde97f30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B1DB4-91E1-4F1E-88F8-E97CAB900E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189A1-CD10-409E-B5A9-5263E8C1E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a1173-7af2-4b9d-aac4-19f9bd3e5366"/>
    <ds:schemaRef ds:uri="b824270e-795c-45de-bf68-4c1fde97f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2FB1A-FB78-47D3-9C80-6DFF2BF2A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Martin Hobbs</dc:creator>
  <cp:keywords/>
  <dc:description/>
  <cp:lastModifiedBy>Rebecca Nicholson</cp:lastModifiedBy>
  <cp:revision>3</cp:revision>
  <dcterms:created xsi:type="dcterms:W3CDTF">2021-12-06T01:07:00Z</dcterms:created>
  <dcterms:modified xsi:type="dcterms:W3CDTF">2021-12-14T22:32:00Z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0x01010020FD81EED0B12B4C964E7C93B4B158A5</vt:lpwstr>
  </property>
  <property fmtid="{D5CDD505-2E9C-101B-9397-08002B2CF9AE}" pid="3" name="AuthorIds_UIVersion_2560">
    <vt:lpwstr>658</vt:lpwstr>
  </property>
</Properties>
</file>